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7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9467"/>
      </w:tblGrid>
      <w:tr w:rsidR="008B75EA" w:rsidRPr="009C5610" w14:paraId="75E1CC5F" w14:textId="77777777" w:rsidTr="004F3A03">
        <w:trPr>
          <w:trHeight w:val="344"/>
        </w:trPr>
        <w:tc>
          <w:tcPr>
            <w:tcW w:w="9467" w:type="dxa"/>
            <w:shd w:val="clear" w:color="auto" w:fill="auto"/>
          </w:tcPr>
          <w:p w14:paraId="75E1CC5E" w14:textId="5E042F0C" w:rsidR="008B75EA" w:rsidRPr="004D4589" w:rsidRDefault="009C5610" w:rsidP="008B75EA">
            <w:pPr>
              <w:pStyle w:val="Title"/>
              <w:tabs>
                <w:tab w:val="left" w:pos="7980"/>
                <w:tab w:val="left" w:pos="8532"/>
              </w:tabs>
              <w:rPr>
                <w:rFonts w:ascii="Georgia" w:hAnsi="Georgia" w:cs="Lucida Sans Unicode"/>
                <w:b w:val="0"/>
                <w:bCs w:val="0"/>
              </w:rPr>
            </w:pPr>
            <w:r w:rsidRPr="004D4589">
              <w:rPr>
                <w:rFonts w:ascii="Georgia" w:hAnsi="Georgia" w:cs="Lucida Sans Unicode"/>
                <w:b w:val="0"/>
                <w:bCs w:val="0"/>
                <w:sz w:val="40"/>
                <w:szCs w:val="40"/>
              </w:rPr>
              <w:t>Education Partnership</w:t>
            </w:r>
            <w:r w:rsidR="008B75EA" w:rsidRPr="004D4589">
              <w:rPr>
                <w:rFonts w:ascii="Georgia" w:hAnsi="Georgia" w:cs="Lucida Sans Unicode"/>
                <w:b w:val="0"/>
                <w:bCs w:val="0"/>
                <w:sz w:val="40"/>
                <w:szCs w:val="40"/>
              </w:rPr>
              <w:t xml:space="preserve"> Policy: Site Visit Checklist</w:t>
            </w:r>
          </w:p>
        </w:tc>
      </w:tr>
    </w:tbl>
    <w:p w14:paraId="75E1CC60" w14:textId="77777777" w:rsidR="008B75EA" w:rsidRPr="004D4589" w:rsidRDefault="008B75EA" w:rsidP="008B75EA">
      <w:pPr>
        <w:rPr>
          <w:rFonts w:ascii="Lucida Sans Unicode" w:hAnsi="Lucida Sans Unicode" w:cs="Lucida Sans Unicod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425"/>
        <w:gridCol w:w="5954"/>
      </w:tblGrid>
      <w:tr w:rsidR="003130F0" w:rsidRPr="009C5610" w14:paraId="75E1CC63" w14:textId="77777777" w:rsidTr="003130F0">
        <w:trPr>
          <w:trHeight w:val="289"/>
          <w:tblHeader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1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Institution</w:t>
            </w:r>
            <w:r w:rsidR="0003180A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(name and location)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2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9C5610" w14:paraId="75E1CC66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4" w14:textId="618DCB8E" w:rsidR="003130F0" w:rsidRPr="004D4589" w:rsidRDefault="00A70F76" w:rsidP="00A70F7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New/existing </w:t>
            </w:r>
            <w:r w:rsidR="009C5610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partnership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5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355B" w:rsidRPr="009C5610" w14:paraId="75E1CC69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7" w14:textId="17C6EB84" w:rsidR="00AF355B" w:rsidRPr="004D4589" w:rsidRDefault="00AF355B" w:rsidP="00A70F7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Nature of </w:t>
            </w:r>
            <w:r w:rsidR="009C5610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partnership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8" w14:textId="77777777" w:rsidR="00AF355B" w:rsidRPr="004D4589" w:rsidRDefault="00AF355B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9C5610" w14:paraId="75E1CC6C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A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Date Site visit(s) completed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B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0F76" w:rsidRPr="009C5610" w14:paraId="75E1CC6F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D" w14:textId="77777777" w:rsidR="00A70F76" w:rsidRPr="004D4589" w:rsidRDefault="00A70F76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Names of those carrying out the site visit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E" w14:textId="77777777" w:rsidR="00A70F76" w:rsidRPr="004D4589" w:rsidRDefault="00A70F76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9C5610" w14:paraId="75E1CC72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70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Site Visit Checklist completed by: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71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8F7" w:rsidRPr="009C5610" w14:paraId="75E1CC75" w14:textId="77777777" w:rsidTr="004648F7">
        <w:trPr>
          <w:trHeight w:val="289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1CC73" w14:textId="77777777" w:rsidR="004648F7" w:rsidRPr="004D4589" w:rsidRDefault="004648F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E1CC74" w14:textId="77777777" w:rsidR="004648F7" w:rsidRPr="004D4589" w:rsidRDefault="004648F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E1CC76" w14:textId="77777777" w:rsidR="004648F7" w:rsidRPr="004D4589" w:rsidRDefault="004648F7" w:rsidP="00E30C75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</w:rPr>
      </w:pPr>
      <w:r w:rsidRPr="004D4589">
        <w:rPr>
          <w:rFonts w:ascii="Lucida Sans Unicode" w:eastAsia="Times New Roman" w:hAnsi="Lucida Sans Unicode" w:cs="Lucida Sans Unicode"/>
          <w:b/>
          <w:bCs/>
          <w:color w:val="000000"/>
          <w:sz w:val="18"/>
          <w:szCs w:val="18"/>
        </w:rP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5954"/>
      </w:tblGrid>
      <w:tr w:rsidR="000E4B77" w:rsidRPr="009C5610" w14:paraId="75E1CC79" w14:textId="77777777" w:rsidTr="0003180A">
        <w:trPr>
          <w:trHeight w:val="289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E1CC77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Issue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E1CC78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</w:tr>
      <w:tr w:rsidR="000E4B77" w:rsidRPr="009C5610" w14:paraId="75E1CC7B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7A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Recruitment </w:t>
            </w:r>
          </w:p>
        </w:tc>
      </w:tr>
      <w:tr w:rsidR="008B75EA" w:rsidRPr="009C5610" w14:paraId="75E1CC7E" w14:textId="77777777" w:rsidTr="00D372EB">
        <w:trPr>
          <w:trHeight w:val="1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7C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Where and how will Programme be marketed? Who makes the decisions about marketing information? Who will produce marketing material?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7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80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7F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Admissions </w:t>
            </w:r>
          </w:p>
        </w:tc>
      </w:tr>
      <w:tr w:rsidR="008B75EA" w:rsidRPr="009C5610" w14:paraId="75E1CC8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Timetable of Admissions: when do applications start/ finish?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2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8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4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Through whom do students apply?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5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89" w14:textId="77777777" w:rsidTr="0003180A">
        <w:trPr>
          <w:trHeight w:val="8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Who is responsible for application criteria being met? Including English Language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8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8C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and when are applications communicated and decisions made?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B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8F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Will student have email account? If so do we require them to have Southampton email account?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E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92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0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Will student have local student ID number and identity card? How these correspond to Southampton ID arrangements?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95" w14:textId="77777777" w:rsidTr="00C716B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3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Will deposits be charged?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4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98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6" w14:textId="77777777" w:rsidR="008B75EA" w:rsidRPr="004D4589" w:rsidRDefault="008B75EA" w:rsidP="003130F0">
            <w:pPr>
              <w:keepNext/>
              <w:keepLines/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visas are required of international students to study at this location? Who processes these?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B0F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B0F0"/>
                <w:sz w:val="18"/>
                <w:szCs w:val="18"/>
              </w:rPr>
              <w:t> </w:t>
            </w:r>
          </w:p>
        </w:tc>
      </w:tr>
      <w:tr w:rsidR="008B75EA" w:rsidRPr="009C5610" w14:paraId="75E1CC9C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9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Is there an application fee? </w:t>
            </w:r>
          </w:p>
          <w:p w14:paraId="75E1CC9A" w14:textId="77777777" w:rsidR="00C716B5" w:rsidRPr="004D4589" w:rsidRDefault="00C716B5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B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9E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9D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Enrolment </w:t>
            </w:r>
          </w:p>
        </w:tc>
      </w:tr>
      <w:tr w:rsidR="008B75EA" w:rsidRPr="009C5610" w14:paraId="75E1CCA1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F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Timetable of enrolment. When can student start to enrol?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0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A4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2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Should student enrol to Southampton University online or via enrolment form?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3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A7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5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Who will fees be paid to?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6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AA" w14:textId="77777777" w:rsidTr="00C716B5">
        <w:trPr>
          <w:trHeight w:val="4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8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lastRenderedPageBreak/>
              <w:t xml:space="preserve">How will </w:t>
            </w:r>
            <w:proofErr w:type="spellStart"/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non payment</w:t>
            </w:r>
            <w:proofErr w:type="spellEnd"/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of fees be handled and communicated?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9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AD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B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Do we include students in 'Southampton welcome' website and communication?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C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B0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E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are original documents/qualification checked?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F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B3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Do we need to report enrolment/progression/award details to local statutory authorities (i.e. equivalent of HESA)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2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B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4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will personal student data be recorded i.e. address/telephone/next of kin?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5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CB8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B7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Student Support</w:t>
            </w:r>
          </w:p>
        </w:tc>
      </w:tr>
      <w:tr w:rsidR="008B75EA" w:rsidRPr="009C5610" w14:paraId="75E1CCBB" w14:textId="77777777" w:rsidTr="0003180A">
        <w:trPr>
          <w:trHeight w:val="8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9" w14:textId="77777777" w:rsidR="008B75EA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Will students have access to a Personal Academic Tutor/Senior Tutor system?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BE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C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Student Union? Is there a local equivalent of the Student Union? Will students be allowed to join and access Southampton Student Union?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C1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BF" w14:textId="77777777" w:rsidR="000E4B77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Is there emotional/well-being support e.g. emergency/crisis contact </w:t>
            </w:r>
            <w:r w:rsidR="00650D96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or counselling </w:t>
            </w: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0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C4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2" w14:textId="77777777" w:rsidR="000E4B77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Are there arrangements in place to support students with disabilities?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3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C7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5" w14:textId="77777777" w:rsidR="000E4B77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Are there arrangements in place to provide financial information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6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CA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8" w14:textId="77777777" w:rsidR="000E4B77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If applicable, </w:t>
            </w:r>
            <w:r w:rsidR="00650D96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is</w:t>
            </w: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there </w:t>
            </w:r>
            <w:r w:rsidR="00650D96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support</w:t>
            </w:r>
            <w:proofErr w:type="gramEnd"/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in place to provide visa</w:t>
            </w:r>
            <w:r w:rsidR="00C716B5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</w:t>
            </w: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information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9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CD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B" w14:textId="77777777" w:rsidR="000E4B77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Are there sport facilities provided by the institution?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C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3130F0" w:rsidRPr="009C5610" w14:paraId="75E1CCD0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E" w14:textId="77777777" w:rsidR="003130F0" w:rsidRPr="004D4589" w:rsidRDefault="003130F0" w:rsidP="003130F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What accommodation support is there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F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3130F0" w:rsidRPr="009C5610" w14:paraId="75E1CCD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1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What careers support is there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2" w14:textId="77777777" w:rsidR="003130F0" w:rsidRPr="004D4589" w:rsidRDefault="003130F0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D5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D4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Attendance </w:t>
            </w:r>
          </w:p>
        </w:tc>
      </w:tr>
      <w:tr w:rsidR="008B75EA" w:rsidRPr="009C5610" w14:paraId="75E1CCD8" w14:textId="77777777" w:rsidTr="0003180A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6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is attendance tracked?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DB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9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is illness tracked?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CDE" w14:textId="77777777" w:rsidTr="0003180A">
        <w:trPr>
          <w:trHeight w:val="6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C" w14:textId="77777777" w:rsidR="00AF355B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How are suspensions and withdrawal administrated and communicated? Financial implications?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CE0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DF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Assessment </w:t>
            </w:r>
          </w:p>
        </w:tc>
      </w:tr>
      <w:tr w:rsidR="008B75EA" w:rsidRPr="009C5610" w14:paraId="75E1CCE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is the timetable for assessment?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2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E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4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lastRenderedPageBreak/>
              <w:t>What are the arrangements and timetable for external examining?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5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E9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is marking criteria communicated to students? What feedback is there to students on assessment?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8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EC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Can assignments be hand in via Blackboard?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B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EF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Who invigilates exams and is responsible for collection and posting of exam scripts?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E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F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0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are the arrangements for exam boards?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F5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3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Where will moderation of marks take place?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4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F8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6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regulations with regard to referral [resit] of assessments should be implemented, including fee for referral exams?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FB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9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regulations with regard to late submission of assessments should be implemented?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CFE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C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regulations with regard to special considerations and extensions should be implemented?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1C381A" w:rsidRPr="009C5610" w14:paraId="75E1CD01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FF" w14:textId="77777777" w:rsidR="001C381A" w:rsidRPr="004D4589" w:rsidRDefault="001C381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Can additional assessment arrangements (e.g. extra time) be made for students with diagnosed/documented disabilities?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00" w14:textId="77777777" w:rsidR="001C381A" w:rsidRPr="004D4589" w:rsidDel="001C381A" w:rsidRDefault="001C381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8B75EA" w:rsidRPr="009C5610" w14:paraId="75E1CD04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2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FF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What regulations with regard to Academic Integrity should be implemented?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3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D06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05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 xml:space="preserve">Curriculum and Quality </w:t>
            </w:r>
          </w:p>
        </w:tc>
      </w:tr>
      <w:tr w:rsidR="008B75EA" w:rsidRPr="009C5610" w14:paraId="75E1CD09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7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Under what regulations will the student be able to make a complaint? How is this communicated to students?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8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D0C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A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How will students be able to make an appeal?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B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D0F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D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do changes to programme or assessment have to be communicated and to whom? Timeframe required?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E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8B75EA" w:rsidRPr="009C5610" w14:paraId="75E1CD1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10" w14:textId="77777777" w:rsidR="00F83421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will annual module and programme reports be collected?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11" w14:textId="77777777" w:rsidR="008B75EA" w:rsidRPr="004D4589" w:rsidRDefault="008B75EA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D14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1CD13" w14:textId="77777777" w:rsidR="000E4B77" w:rsidRPr="004D4589" w:rsidRDefault="000E4B77" w:rsidP="004F3A0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Student Engagement</w:t>
            </w:r>
          </w:p>
        </w:tc>
      </w:tr>
      <w:tr w:rsidR="000E4B77" w:rsidRPr="009C5610" w14:paraId="75E1CD17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5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What are the arrangements for Module Survey?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6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1A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8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Will there be a local SSLC?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9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1D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B" w14:textId="43F9AC76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lastRenderedPageBreak/>
              <w:t xml:space="preserve">How will students be represented at </w:t>
            </w:r>
            <w:r w:rsidR="000D720A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SPC</w:t>
            </w: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and </w:t>
            </w:r>
            <w:r w:rsidR="000D720A"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School</w:t>
            </w: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 xml:space="preserve"> level SSLCs?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C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1F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1E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Progression</w:t>
            </w:r>
          </w:p>
        </w:tc>
      </w:tr>
      <w:tr w:rsidR="000E4B77" w:rsidRPr="009C5610" w14:paraId="75E1CD2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0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is the timetable of progression?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1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D25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3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are progression regulations implemented and communicated?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4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D27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26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Award</w:t>
            </w:r>
          </w:p>
        </w:tc>
      </w:tr>
      <w:tr w:rsidR="000E4B77" w:rsidRPr="009C5610" w14:paraId="75E1CD2A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28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What is the timetable of awards?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29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 </w:t>
            </w:r>
          </w:p>
        </w:tc>
      </w:tr>
      <w:tr w:rsidR="000E4B77" w:rsidRPr="009C5610" w14:paraId="75E1CD2D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B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How will certificates and diploma supplements be produced?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C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30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E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Will there need to be a different certificate design, or additional wording on the certificate to reflect location and/or language of study?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F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32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31" w14:textId="77777777" w:rsidR="000E4B77" w:rsidRPr="004D4589" w:rsidRDefault="000E4B77" w:rsidP="000E4B7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Graduation</w:t>
            </w:r>
          </w:p>
        </w:tc>
      </w:tr>
      <w:tr w:rsidR="000E4B77" w:rsidRPr="009C5610" w14:paraId="75E1CD35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3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Where will graduation take place?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4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0E4B77" w:rsidRPr="009C5610" w14:paraId="75E1CD38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6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  <w:t>If the graduation is not at Southampton, have the arrangements been agreed with the Exams, Awards and Graduation Team?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7" w14:textId="77777777" w:rsidR="000E4B77" w:rsidRPr="004D4589" w:rsidRDefault="000E4B77" w:rsidP="008B75EA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3A" w14:textId="77777777" w:rsidTr="00342714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39" w14:textId="77777777" w:rsidR="00C716B5" w:rsidRPr="004D4589" w:rsidRDefault="00E847D8" w:rsidP="0034271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</w:rPr>
              <w:t>Facilities/resources</w:t>
            </w:r>
          </w:p>
        </w:tc>
      </w:tr>
      <w:tr w:rsidR="00C716B5" w:rsidRPr="009C5610" w14:paraId="75E1CD3D" w14:textId="77777777" w:rsidTr="00342714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B" w14:textId="4545F421" w:rsidR="00C716B5" w:rsidRPr="004D4589" w:rsidRDefault="00C716B5" w:rsidP="00647E28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Are the staff at the proposed partner organisation committed to the </w:t>
            </w:r>
            <w:r w:rsidR="009C5610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partnership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? Have they been fully briefed on the</w:t>
            </w:r>
            <w:r w:rsidR="004665F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University's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expectations, including those concerning resources?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Give details.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C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41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E" w14:textId="77777777" w:rsidR="00C716B5" w:rsidRPr="004D4589" w:rsidRDefault="00C716B5" w:rsidP="00454A80">
            <w:pPr>
              <w:spacing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 xml:space="preserve">Does the proposed venue have adequate teaching rooms for the delivery of the programme? </w:t>
            </w:r>
          </w:p>
          <w:p w14:paraId="75E1CD3F" w14:textId="77777777" w:rsidR="00C716B5" w:rsidRPr="004D4589" w:rsidRDefault="00C716B5" w:rsidP="00647E28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Add comments on the quality of the teaching rooms, including if the rooms have any necessary audio visual or other technical equipment.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0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45" w14:textId="77777777" w:rsidTr="000F7D2D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2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Are any specialist resources required for the delivery of the programme?</w:t>
            </w:r>
            <w:r w:rsidR="000F7D2D" w:rsidRPr="004D458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If yes, does the proposed venue have these? Are these available to students outside any scheduled class time</w:t>
            </w:r>
            <w:r w:rsidR="00F83421" w:rsidRPr="004D4589">
              <w:rPr>
                <w:rFonts w:ascii="Lucida Sans Unicode" w:hAnsi="Lucida Sans Unicode" w:cs="Lucida Sans Unicode"/>
                <w:sz w:val="18"/>
                <w:szCs w:val="18"/>
              </w:rPr>
              <w:t>?</w:t>
            </w:r>
          </w:p>
          <w:p w14:paraId="75E1CD43" w14:textId="77777777" w:rsidR="00647E28" w:rsidRPr="004D4589" w:rsidRDefault="00647E28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4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48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6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Does the venue have adequate library resources for students taking the programme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7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4B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9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lastRenderedPageBreak/>
              <w:t>Does the venue have adequate IT facilities for students taking the programme?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Are these available to students outside any scheduled class time?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A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4E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C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Is the venue suitable for students with mobility problems or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for visually impaired or deaf students? Do the facilities meet UK requirements? Give details.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Do the facilities meet the requirements of local legislation in this area?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Please  provide</w:t>
            </w:r>
            <w:proofErr w:type="gramEnd"/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documented evidence of this.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D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51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F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Is there appropriate provision of non- academic facilities (for example, common rooms/social areas, cafe, toilets)?</w:t>
            </w:r>
            <w:r w:rsidR="00F83421"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 xml:space="preserve"> </w:t>
            </w:r>
            <w:r w:rsidRPr="004D4589">
              <w:rPr>
                <w:rFonts w:ascii="Lucida Sans Unicode" w:eastAsia="Times New Roman" w:hAnsi="Lucida Sans Unicode" w:cs="Lucida Sans Unicode"/>
                <w:sz w:val="18"/>
                <w:szCs w:val="18"/>
                <w:lang w:eastAsia="en-GB"/>
              </w:rPr>
              <w:t>Will the catering provision and other facilities be available at the times when the programme will be delivered?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0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54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2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If the programme is to be delivered on a residential basis, is there suitable accommodation available for the students?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3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57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5" w14:textId="614C591B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Does the venue have clear fire escape routes, fire instructions, fire doors and exits and fire alarms which are tested regularly? Does the venue meet local fire safet</w:t>
            </w:r>
            <w:r w:rsidR="00EC504E" w:rsidRPr="004D4589">
              <w:rPr>
                <w:rFonts w:ascii="Lucida Sans Unicode" w:hAnsi="Lucida Sans Unicode" w:cs="Lucida Sans Unicode"/>
                <w:sz w:val="18"/>
                <w:szCs w:val="18"/>
              </w:rPr>
              <w:t>y</w:t>
            </w: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 xml:space="preserve"> regulations (documented evidence of this required)?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6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  <w:tr w:rsidR="00C716B5" w:rsidRPr="009C5610" w14:paraId="75E1CD5A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8" w14:textId="77777777" w:rsidR="00C716B5" w:rsidRPr="004D4589" w:rsidRDefault="00C716B5" w:rsidP="000F7D2D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589">
              <w:rPr>
                <w:rFonts w:ascii="Lucida Sans Unicode" w:hAnsi="Lucida Sans Unicode" w:cs="Lucida Sans Unicode"/>
                <w:sz w:val="18"/>
                <w:szCs w:val="18"/>
              </w:rPr>
              <w:t>Is first aid provision available at the venue and is this clearly signposted?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9" w14:textId="77777777" w:rsidR="00C716B5" w:rsidRPr="004D4589" w:rsidRDefault="00C716B5" w:rsidP="00454A8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</w:rPr>
            </w:pPr>
          </w:p>
        </w:tc>
      </w:tr>
    </w:tbl>
    <w:p w14:paraId="75E1CD5B" w14:textId="77777777" w:rsidR="00ED00A9" w:rsidRPr="004D4589" w:rsidRDefault="00ED00A9" w:rsidP="00454A80">
      <w:pPr>
        <w:spacing w:line="240" w:lineRule="auto"/>
        <w:rPr>
          <w:rFonts w:ascii="Lucida Sans Unicode" w:hAnsi="Lucida Sans Unicode" w:cs="Lucida Sans Unicode"/>
        </w:rPr>
      </w:pPr>
    </w:p>
    <w:sectPr w:rsidR="00ED00A9" w:rsidRPr="004D4589" w:rsidSect="003130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D5E" w14:textId="77777777" w:rsidR="0065184D" w:rsidRDefault="0065184D" w:rsidP="008B75EA">
      <w:pPr>
        <w:spacing w:after="0" w:line="240" w:lineRule="auto"/>
      </w:pPr>
      <w:r>
        <w:separator/>
      </w:r>
    </w:p>
  </w:endnote>
  <w:endnote w:type="continuationSeparator" w:id="0">
    <w:p w14:paraId="75E1CD5F" w14:textId="77777777" w:rsidR="0065184D" w:rsidRDefault="0065184D" w:rsidP="008B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C46F" w14:textId="2C90A154" w:rsidR="00A37CBA" w:rsidRPr="004D4589" w:rsidRDefault="00ED00A9">
    <w:pPr>
      <w:pStyle w:val="Footer"/>
      <w:rPr>
        <w:i/>
        <w:iCs/>
      </w:rPr>
    </w:pPr>
    <w:r w:rsidRPr="004D4589">
      <w:rPr>
        <w:i/>
        <w:iCs/>
      </w:rPr>
      <w:t>Quality, Standards and Accreditation</w:t>
    </w:r>
    <w:r w:rsidRPr="004D4589">
      <w:rPr>
        <w:i/>
        <w:iCs/>
      </w:rPr>
      <w:tab/>
      <w:t xml:space="preserve">                                                                         Last updated 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D63" w14:textId="753AB17B" w:rsidR="003130F0" w:rsidRPr="004D4589" w:rsidRDefault="00A37CBA" w:rsidP="004D4589">
    <w:pPr>
      <w:pStyle w:val="Footer"/>
      <w:rPr>
        <w:rFonts w:ascii="Lucida Sans" w:hAnsi="Lucida Sans"/>
        <w:i/>
        <w:iCs/>
        <w:sz w:val="18"/>
        <w:szCs w:val="18"/>
      </w:rPr>
    </w:pPr>
    <w:r w:rsidRPr="004D4589">
      <w:rPr>
        <w:i/>
        <w:iCs/>
      </w:rPr>
      <w:t>Quality, Standards and Accreditation</w:t>
    </w:r>
    <w:r w:rsidR="004D4589">
      <w:rPr>
        <w:i/>
        <w:iCs/>
      </w:rPr>
      <w:tab/>
    </w:r>
    <w:r w:rsidR="004D4589">
      <w:rPr>
        <w:i/>
        <w:iCs/>
      </w:rPr>
      <w:tab/>
    </w:r>
    <w:r w:rsidRPr="004D4589">
      <w:rPr>
        <w:i/>
        <w:iCs/>
      </w:rPr>
      <w:t xml:space="preserve"> </w:t>
    </w:r>
    <w:sdt>
      <w:sdtPr>
        <w:rPr>
          <w:i/>
          <w:iCs/>
        </w:rPr>
        <w:id w:val="-754129992"/>
        <w:docPartObj>
          <w:docPartGallery w:val="Page Numbers (Bottom of Page)"/>
          <w:docPartUnique/>
        </w:docPartObj>
      </w:sdtPr>
      <w:sdtEndPr>
        <w:rPr>
          <w:rFonts w:ascii="Lucida Sans" w:hAnsi="Lucida Sans"/>
          <w:noProof/>
          <w:sz w:val="18"/>
          <w:szCs w:val="18"/>
        </w:rPr>
      </w:sdtEndPr>
      <w:sdtContent>
        <w:r w:rsidR="007763E1" w:rsidRPr="004D4589">
          <w:rPr>
            <w:rFonts w:ascii="Lucida Sans" w:hAnsi="Lucida Sans"/>
            <w:i/>
            <w:iCs/>
            <w:sz w:val="18"/>
            <w:szCs w:val="18"/>
          </w:rPr>
          <w:fldChar w:fldCharType="begin"/>
        </w:r>
        <w:r w:rsidR="003130F0" w:rsidRPr="004D4589">
          <w:rPr>
            <w:rFonts w:ascii="Lucida Sans" w:hAnsi="Lucida Sans"/>
            <w:i/>
            <w:iCs/>
            <w:sz w:val="18"/>
            <w:szCs w:val="18"/>
          </w:rPr>
          <w:instrText xml:space="preserve"> PAGE   \* MERGEFORMAT </w:instrText>
        </w:r>
        <w:r w:rsidR="007763E1" w:rsidRPr="004D4589">
          <w:rPr>
            <w:rFonts w:ascii="Lucida Sans" w:hAnsi="Lucida Sans"/>
            <w:i/>
            <w:iCs/>
            <w:sz w:val="18"/>
            <w:szCs w:val="18"/>
          </w:rPr>
          <w:fldChar w:fldCharType="separate"/>
        </w:r>
        <w:r w:rsidR="00CB6F5B" w:rsidRPr="004D4589">
          <w:rPr>
            <w:rFonts w:ascii="Lucida Sans" w:hAnsi="Lucida Sans"/>
            <w:i/>
            <w:iCs/>
            <w:noProof/>
            <w:sz w:val="18"/>
            <w:szCs w:val="18"/>
          </w:rPr>
          <w:t>1</w:t>
        </w:r>
        <w:r w:rsidR="007763E1" w:rsidRPr="004D4589">
          <w:rPr>
            <w:rFonts w:ascii="Lucida Sans" w:hAnsi="Lucida Sans"/>
            <w:i/>
            <w:iCs/>
            <w:noProof/>
            <w:sz w:val="18"/>
            <w:szCs w:val="18"/>
          </w:rPr>
          <w:fldChar w:fldCharType="end"/>
        </w:r>
        <w:r w:rsidR="005409E3" w:rsidRPr="004D4589">
          <w:rPr>
            <w:rFonts w:ascii="Lucida Sans" w:hAnsi="Lucida Sans"/>
            <w:i/>
            <w:iCs/>
            <w:noProof/>
            <w:sz w:val="18"/>
            <w:szCs w:val="18"/>
          </w:rPr>
          <w:t xml:space="preserve">                                       Last Updated </w:t>
        </w:r>
        <w:r w:rsidRPr="004D4589">
          <w:rPr>
            <w:rFonts w:ascii="Lucida Sans" w:hAnsi="Lucida Sans"/>
            <w:i/>
            <w:iCs/>
            <w:noProof/>
            <w:sz w:val="18"/>
            <w:szCs w:val="18"/>
          </w:rPr>
          <w:t>September 2024</w:t>
        </w:r>
      </w:sdtContent>
    </w:sdt>
  </w:p>
  <w:p w14:paraId="75E1CD64" w14:textId="77777777" w:rsidR="003130F0" w:rsidRPr="004D4589" w:rsidRDefault="003130F0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CD5C" w14:textId="77777777" w:rsidR="0065184D" w:rsidRDefault="0065184D" w:rsidP="008B75EA">
      <w:pPr>
        <w:spacing w:after="0" w:line="240" w:lineRule="auto"/>
      </w:pPr>
      <w:r>
        <w:separator/>
      </w:r>
    </w:p>
  </w:footnote>
  <w:footnote w:type="continuationSeparator" w:id="0">
    <w:p w14:paraId="75E1CD5D" w14:textId="77777777" w:rsidR="0065184D" w:rsidRDefault="0065184D" w:rsidP="008B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D60" w14:textId="77777777" w:rsidR="008B75EA" w:rsidRDefault="008B75EA" w:rsidP="008B75EA">
    <w:pPr>
      <w:tabs>
        <w:tab w:val="left" w:pos="7065"/>
      </w:tabs>
      <w:jc w:val="right"/>
    </w:pPr>
    <w:r>
      <w:tab/>
    </w:r>
  </w:p>
  <w:p w14:paraId="75E1CD61" w14:textId="77777777" w:rsidR="008B75EA" w:rsidRDefault="008B7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D62" w14:textId="77777777" w:rsidR="003130F0" w:rsidRDefault="003130F0" w:rsidP="003130F0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E1CD65" wp14:editId="07FE3E70">
          <wp:extent cx="1899951" cy="42926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9951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EA"/>
    <w:rsid w:val="0003180A"/>
    <w:rsid w:val="0006252C"/>
    <w:rsid w:val="0009143B"/>
    <w:rsid w:val="000D720A"/>
    <w:rsid w:val="000D7FB1"/>
    <w:rsid w:val="000E4B77"/>
    <w:rsid w:val="000F7D2D"/>
    <w:rsid w:val="001C381A"/>
    <w:rsid w:val="0022226C"/>
    <w:rsid w:val="003130F0"/>
    <w:rsid w:val="00373814"/>
    <w:rsid w:val="00454A80"/>
    <w:rsid w:val="004648F7"/>
    <w:rsid w:val="004665F1"/>
    <w:rsid w:val="004D4589"/>
    <w:rsid w:val="005409E3"/>
    <w:rsid w:val="00544C03"/>
    <w:rsid w:val="005F5943"/>
    <w:rsid w:val="00647E28"/>
    <w:rsid w:val="00650D96"/>
    <w:rsid w:val="0065184D"/>
    <w:rsid w:val="006A21E2"/>
    <w:rsid w:val="007252CF"/>
    <w:rsid w:val="00767977"/>
    <w:rsid w:val="007763E1"/>
    <w:rsid w:val="007B52C5"/>
    <w:rsid w:val="008B75EA"/>
    <w:rsid w:val="009763D2"/>
    <w:rsid w:val="009C5610"/>
    <w:rsid w:val="00A27010"/>
    <w:rsid w:val="00A37CBA"/>
    <w:rsid w:val="00A70F76"/>
    <w:rsid w:val="00AF355B"/>
    <w:rsid w:val="00C716B5"/>
    <w:rsid w:val="00CB6F5B"/>
    <w:rsid w:val="00CF7B55"/>
    <w:rsid w:val="00D06927"/>
    <w:rsid w:val="00D372EB"/>
    <w:rsid w:val="00D4569E"/>
    <w:rsid w:val="00E26CF6"/>
    <w:rsid w:val="00E30C75"/>
    <w:rsid w:val="00E847D8"/>
    <w:rsid w:val="00EA1EDD"/>
    <w:rsid w:val="00EC504E"/>
    <w:rsid w:val="00ED00A9"/>
    <w:rsid w:val="00ED2A7D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E1CC5E"/>
  <w15:docId w15:val="{8F7B5698-7B89-4FF2-B3EF-574AA39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EA"/>
  </w:style>
  <w:style w:type="paragraph" w:styleId="Footer">
    <w:name w:val="footer"/>
    <w:basedOn w:val="Normal"/>
    <w:link w:val="FooterChar"/>
    <w:uiPriority w:val="99"/>
    <w:unhideWhenUsed/>
    <w:rsid w:val="008B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EA"/>
  </w:style>
  <w:style w:type="paragraph" w:styleId="BalloonText">
    <w:name w:val="Balloon Text"/>
    <w:basedOn w:val="Normal"/>
    <w:link w:val="BalloonTextChar"/>
    <w:uiPriority w:val="99"/>
    <w:semiHidden/>
    <w:unhideWhenUsed/>
    <w:rsid w:val="008B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B75EA"/>
    <w:pPr>
      <w:spacing w:after="0" w:line="240" w:lineRule="auto"/>
    </w:pPr>
    <w:rPr>
      <w:rFonts w:ascii="Lucida Sans" w:eastAsia="SimSun" w:hAnsi="Lucida Sans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75EA"/>
    <w:rPr>
      <w:rFonts w:ascii="Lucida Sans" w:eastAsia="SimSun" w:hAnsi="Lucida Sans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CB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7D7UTFFHD354-1258763940-49173</_dlc_DocId>
    <_dlc_DocIdUrl xmlns="56c7aab3-81b5-44ad-ad72-57c916b76c08">
      <Url>https://sotonac.sharepoint.com/teams/PublicDocuments/_layouts/15/DocIdRedir.aspx?ID=7D7UTFFHD354-1258763940-49173</Url>
      <Description>7D7UTFFHD354-1258763940-49173</Description>
    </_dlc_DocIdUrl>
    <Programme_x0020_Code xmlns="e269b097-0687-4382-95a6-d1187d84b2a1" xsi:nil="true"/>
    <DocumentType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74AE444C-CEB9-40EC-BA8C-F9454C4CF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07A3-9358-4F0A-BC44-663AC37A96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43EC93-5A61-4676-B0C3-604BEC3796B9}"/>
</file>

<file path=customXml/itemProps4.xml><?xml version="1.0" encoding="utf-8"?>
<ds:datastoreItem xmlns:ds="http://schemas.openxmlformats.org/officeDocument/2006/customXml" ds:itemID="{74C9AFD1-21F8-4C58-B839-92850476BB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6c7aab3-81b5-44ad-ad72-57c916b76c08"/>
    <ds:schemaRef ds:uri="e269b097-0687-4382-95a6-d1187d84b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Arkell J.H.</dc:creator>
  <cp:lastModifiedBy>Matt Pearce-Jones</cp:lastModifiedBy>
  <cp:revision>14</cp:revision>
  <cp:lastPrinted>2013-12-05T09:24:00Z</cp:lastPrinted>
  <dcterms:created xsi:type="dcterms:W3CDTF">2018-07-31T10:37:00Z</dcterms:created>
  <dcterms:modified xsi:type="dcterms:W3CDTF">2024-10-21T09:37:00Z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e3e508c4-f1d2-48c6-a8c0-5552324cd080</vt:lpwstr>
  </property>
</Properties>
</file>